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7A" w:rsidRDefault="00F1547A" w:rsidP="00F1547A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 w:rsidRPr="00B955CB">
        <w:rPr>
          <w:rFonts w:ascii="Segoe UI" w:hAnsi="Segoe UI" w:cs="Segoe UI"/>
          <w:b/>
          <w:sz w:val="28"/>
        </w:rPr>
        <w:t>ПРЕСС-РЕЛИЗ</w:t>
      </w:r>
    </w:p>
    <w:p w:rsidR="00F1547A" w:rsidRPr="00F1547A" w:rsidRDefault="00F1547A" w:rsidP="00F1547A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</w:p>
    <w:p w:rsidR="00FA433E" w:rsidRPr="000031FD" w:rsidRDefault="00260C73" w:rsidP="000031F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0031FD">
        <w:rPr>
          <w:rFonts w:ascii="Segoe UI" w:hAnsi="Segoe UI" w:cs="Segoe UI"/>
          <w:b/>
          <w:sz w:val="32"/>
          <w:szCs w:val="32"/>
        </w:rPr>
        <w:t>С 30 ноября 2020 год в силу вступили новые правила уведомления граждан о приеме заявлений и документов</w:t>
      </w:r>
    </w:p>
    <w:p w:rsidR="000031FD" w:rsidRPr="000031FD" w:rsidRDefault="000031FD" w:rsidP="000031FD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</w:rPr>
      </w:pPr>
    </w:p>
    <w:p w:rsidR="00260C73" w:rsidRPr="000031FD" w:rsidRDefault="00F1547A" w:rsidP="000031F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F1547A">
        <w:rPr>
          <w:rFonts w:ascii="Segoe UI" w:hAnsi="Segoe UI" w:cs="Segoe UI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94615</wp:posOffset>
            </wp:positionV>
            <wp:extent cx="2095500" cy="580390"/>
            <wp:effectExtent l="19050" t="0" r="0" b="0"/>
            <wp:wrapTight wrapText="bothSides">
              <wp:wrapPolygon edited="0">
                <wp:start x="-196" y="0"/>
                <wp:lineTo x="-196" y="20560"/>
                <wp:lineTo x="21600" y="20560"/>
                <wp:lineTo x="21600" y="0"/>
                <wp:lineTo x="-196" y="0"/>
              </wp:wrapPolygon>
            </wp:wrapTight>
            <wp:docPr id="7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C73" w:rsidRPr="000031FD">
        <w:rPr>
          <w:rFonts w:ascii="Segoe UI" w:hAnsi="Segoe UI" w:cs="Segoe UI"/>
          <w:sz w:val="28"/>
          <w:szCs w:val="28"/>
        </w:rPr>
        <w:t>Федеральной службой государственной регистрации, кадастра и картографии обновлен порядок уведомления граждан о приеме заявлений о кадастровом учете, регистрации прав, о регистрации перехода права, а также прекращения права собственности</w:t>
      </w:r>
      <w:r w:rsidR="000031FD">
        <w:rPr>
          <w:rFonts w:ascii="Segoe UI" w:hAnsi="Segoe UI" w:cs="Segoe UI"/>
          <w:sz w:val="28"/>
          <w:szCs w:val="28"/>
        </w:rPr>
        <w:t xml:space="preserve"> </w:t>
      </w:r>
      <w:r w:rsidR="00260C73" w:rsidRPr="000031FD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(приказ от 31.07.2020 №</w:t>
      </w:r>
      <w:proofErr w:type="gramStart"/>
      <w:r w:rsidR="00260C73" w:rsidRPr="000031FD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П</w:t>
      </w:r>
      <w:proofErr w:type="gramEnd"/>
      <w:r w:rsidR="00260C73" w:rsidRPr="000031FD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/0266).</w:t>
      </w:r>
    </w:p>
    <w:p w:rsidR="00260C73" w:rsidRPr="000031FD" w:rsidRDefault="000031FD" w:rsidP="000031FD">
      <w:pPr>
        <w:pStyle w:val="a3"/>
        <w:spacing w:after="0" w:line="240" w:lineRule="auto"/>
        <w:ind w:left="106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Новый уведомительный порядок вступил в силу </w:t>
      </w:r>
      <w:r w:rsidR="00260C73" w:rsidRPr="000031FD">
        <w:rPr>
          <w:rFonts w:ascii="Segoe UI" w:hAnsi="Segoe UI" w:cs="Segoe UI"/>
          <w:sz w:val="28"/>
          <w:szCs w:val="28"/>
        </w:rPr>
        <w:t>30.11.2020</w:t>
      </w:r>
      <w:r>
        <w:rPr>
          <w:rFonts w:ascii="Segoe UI" w:hAnsi="Segoe UI" w:cs="Segoe UI"/>
          <w:sz w:val="28"/>
          <w:szCs w:val="28"/>
        </w:rPr>
        <w:t>.</w:t>
      </w:r>
    </w:p>
    <w:p w:rsidR="00260C73" w:rsidRPr="000031FD" w:rsidRDefault="00260C73" w:rsidP="000031F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031FD">
        <w:rPr>
          <w:rFonts w:ascii="Segoe UI" w:hAnsi="Segoe UI" w:cs="Segoe UI"/>
          <w:sz w:val="28"/>
          <w:szCs w:val="28"/>
        </w:rPr>
        <w:t>Уточним, что речь идет об уведомлении граждан о приеме заявления о государственном кадастровом учете и (или) государственной регистрации прав и прилагаемых к нему документов, представленных:</w:t>
      </w:r>
    </w:p>
    <w:p w:rsidR="00260C73" w:rsidRPr="000031FD" w:rsidRDefault="00260C73" w:rsidP="000031FD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031FD">
        <w:rPr>
          <w:rFonts w:ascii="Segoe UI" w:hAnsi="Segoe UI" w:cs="Segoe UI"/>
          <w:sz w:val="28"/>
          <w:szCs w:val="28"/>
        </w:rPr>
        <w:t>на бумажном носителе посредством личного обращения в МФЦ;</w:t>
      </w:r>
    </w:p>
    <w:p w:rsidR="00260C73" w:rsidRPr="000031FD" w:rsidRDefault="00260C73" w:rsidP="000031FD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031FD">
        <w:rPr>
          <w:rFonts w:ascii="Segoe UI" w:hAnsi="Segoe UI" w:cs="Segoe UI"/>
          <w:sz w:val="28"/>
          <w:szCs w:val="28"/>
        </w:rPr>
        <w:t>посредством почтового отправления с объявленной ценностью при его пересылке, описью вложения и уведомлением о вручении;</w:t>
      </w:r>
    </w:p>
    <w:p w:rsidR="00260C73" w:rsidRPr="000031FD" w:rsidRDefault="00260C73" w:rsidP="000031FD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031FD">
        <w:rPr>
          <w:rFonts w:ascii="Segoe UI" w:hAnsi="Segoe UI" w:cs="Segoe UI"/>
          <w:sz w:val="28"/>
          <w:szCs w:val="28"/>
        </w:rPr>
        <w:t xml:space="preserve">в форме электронных документов и (или) электронных образов документов через единый портал </w:t>
      </w:r>
      <w:proofErr w:type="spellStart"/>
      <w:r w:rsidRPr="000031FD">
        <w:rPr>
          <w:rFonts w:ascii="Segoe UI" w:hAnsi="Segoe UI" w:cs="Segoe UI"/>
          <w:sz w:val="28"/>
          <w:szCs w:val="28"/>
        </w:rPr>
        <w:t>Госуслуг</w:t>
      </w:r>
      <w:proofErr w:type="spellEnd"/>
      <w:r w:rsidR="00986746">
        <w:rPr>
          <w:rFonts w:ascii="Segoe UI" w:hAnsi="Segoe UI" w:cs="Segoe UI"/>
          <w:sz w:val="28"/>
          <w:szCs w:val="28"/>
        </w:rPr>
        <w:t xml:space="preserve"> </w:t>
      </w:r>
      <w:r w:rsidRPr="000031FD">
        <w:rPr>
          <w:rFonts w:ascii="Segoe UI" w:hAnsi="Segoe UI" w:cs="Segoe UI"/>
          <w:sz w:val="28"/>
          <w:szCs w:val="28"/>
        </w:rPr>
        <w:t xml:space="preserve">или официальный сайт </w:t>
      </w:r>
      <w:proofErr w:type="spellStart"/>
      <w:r w:rsidRPr="000031FD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0031FD">
        <w:rPr>
          <w:rFonts w:ascii="Segoe UI" w:hAnsi="Segoe UI" w:cs="Segoe UI"/>
          <w:sz w:val="28"/>
          <w:szCs w:val="28"/>
        </w:rPr>
        <w:t>.</w:t>
      </w:r>
    </w:p>
    <w:p w:rsidR="00260C73" w:rsidRPr="00986746" w:rsidRDefault="00260C73" w:rsidP="000031FD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986746">
        <w:rPr>
          <w:rFonts w:ascii="Segoe UI" w:hAnsi="Segoe UI" w:cs="Segoe UI"/>
          <w:b/>
          <w:sz w:val="28"/>
          <w:szCs w:val="28"/>
        </w:rPr>
        <w:t>Куда будет направлено уведомление о том, что ваше заявление приняли</w:t>
      </w:r>
    </w:p>
    <w:p w:rsidR="00260C73" w:rsidRPr="000031FD" w:rsidRDefault="00260C73" w:rsidP="000031FD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031FD">
        <w:rPr>
          <w:rFonts w:ascii="Segoe UI" w:hAnsi="Segoe UI" w:cs="Segoe UI"/>
          <w:sz w:val="28"/>
          <w:szCs w:val="28"/>
        </w:rPr>
        <w:t xml:space="preserve">В личный кабинет на портале </w:t>
      </w:r>
      <w:proofErr w:type="spellStart"/>
      <w:r w:rsidRPr="000031FD">
        <w:rPr>
          <w:rFonts w:ascii="Segoe UI" w:hAnsi="Segoe UI" w:cs="Segoe UI"/>
          <w:sz w:val="28"/>
          <w:szCs w:val="28"/>
        </w:rPr>
        <w:t>Госуслуг</w:t>
      </w:r>
      <w:proofErr w:type="spellEnd"/>
      <w:r w:rsidRPr="000031FD">
        <w:rPr>
          <w:rFonts w:ascii="Segoe UI" w:hAnsi="Segoe UI" w:cs="Segoe UI"/>
          <w:sz w:val="28"/>
          <w:szCs w:val="28"/>
        </w:rPr>
        <w:t xml:space="preserve"> или на официальном сайте </w:t>
      </w:r>
      <w:proofErr w:type="spellStart"/>
      <w:r w:rsidRPr="000031FD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0031FD">
        <w:rPr>
          <w:rFonts w:ascii="Segoe UI" w:hAnsi="Segoe UI" w:cs="Segoe UI"/>
          <w:sz w:val="28"/>
          <w:szCs w:val="28"/>
        </w:rPr>
        <w:t>.</w:t>
      </w:r>
    </w:p>
    <w:p w:rsidR="00260C73" w:rsidRPr="000031FD" w:rsidRDefault="00260C73" w:rsidP="000031FD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031FD">
        <w:rPr>
          <w:rFonts w:ascii="Segoe UI" w:hAnsi="Segoe UI" w:cs="Segoe UI"/>
          <w:sz w:val="28"/>
          <w:szCs w:val="28"/>
        </w:rPr>
        <w:t>На адрес электронной почты, указанной в заявлении. Либо по адресу электронной почты, содержащемуся в Едином государственном реестре недвижимости, в случае наличия таких сведений. Уведомление будет представлено в виде ссылки на электронный документ, размещенный на официальном сайте.</w:t>
      </w:r>
    </w:p>
    <w:p w:rsidR="00260C73" w:rsidRPr="000031FD" w:rsidRDefault="00260C73" w:rsidP="000031FD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031FD">
        <w:rPr>
          <w:rFonts w:ascii="Segoe UI" w:hAnsi="Segoe UI" w:cs="Segoe UI"/>
          <w:sz w:val="28"/>
          <w:szCs w:val="28"/>
        </w:rPr>
        <w:t>В бумажном виде почтовым отправлениемпо указанному в заявлении почтовому адресу, в случае если заявление и прилагаемые к нему документы представлены в орган регистрации прав посредством почтового отправления и в заявлении отсутствует адрес электронной почты.</w:t>
      </w:r>
    </w:p>
    <w:p w:rsidR="00260C73" w:rsidRPr="00F1547A" w:rsidRDefault="00260C73" w:rsidP="000031FD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F1547A">
        <w:rPr>
          <w:rFonts w:ascii="Segoe UI" w:hAnsi="Segoe UI" w:cs="Segoe UI"/>
          <w:b/>
          <w:sz w:val="28"/>
          <w:szCs w:val="28"/>
        </w:rPr>
        <w:t>Как понять, когда уведомление было вам отправлено?</w:t>
      </w:r>
    </w:p>
    <w:p w:rsidR="00260C73" w:rsidRPr="000031FD" w:rsidRDefault="00260C73" w:rsidP="000031F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031FD">
        <w:rPr>
          <w:rFonts w:ascii="Segoe UI" w:hAnsi="Segoe UI" w:cs="Segoe UI"/>
          <w:sz w:val="28"/>
          <w:szCs w:val="28"/>
        </w:rPr>
        <w:lastRenderedPageBreak/>
        <w:t>Для электронных документов датой отправки уведомление считается дата отправки вам ссылки на электронный документ, указанная в реквизитах сообщения.</w:t>
      </w:r>
    </w:p>
    <w:p w:rsidR="00260C73" w:rsidRPr="000031FD" w:rsidRDefault="00260C73" w:rsidP="000031F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031FD">
        <w:rPr>
          <w:rFonts w:ascii="Segoe UI" w:hAnsi="Segoe UI" w:cs="Segoe UI"/>
          <w:sz w:val="28"/>
          <w:szCs w:val="28"/>
        </w:rPr>
        <w:t>Для бумажных документов – дата, указанная в реквизитах почтового отправления.</w:t>
      </w:r>
    </w:p>
    <w:p w:rsidR="00260C73" w:rsidRPr="00986746" w:rsidRDefault="00260C73" w:rsidP="000031FD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986746">
        <w:rPr>
          <w:rFonts w:ascii="Segoe UI" w:hAnsi="Segoe UI" w:cs="Segoe UI"/>
          <w:b/>
          <w:sz w:val="28"/>
          <w:szCs w:val="28"/>
        </w:rPr>
        <w:t>Что должно быть написано в уведомлении?</w:t>
      </w:r>
    </w:p>
    <w:p w:rsidR="00260C73" w:rsidRPr="000031FD" w:rsidRDefault="00260C73" w:rsidP="000031FD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031FD">
        <w:rPr>
          <w:rFonts w:ascii="Segoe UI" w:hAnsi="Segoe UI" w:cs="Segoe UI"/>
          <w:sz w:val="28"/>
          <w:szCs w:val="28"/>
        </w:rPr>
        <w:t>Вид объекта недвижимости.</w:t>
      </w:r>
    </w:p>
    <w:p w:rsidR="00260C73" w:rsidRPr="000031FD" w:rsidRDefault="00260C73" w:rsidP="000031FD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031FD">
        <w:rPr>
          <w:rFonts w:ascii="Segoe UI" w:hAnsi="Segoe UI" w:cs="Segoe UI"/>
          <w:sz w:val="28"/>
          <w:szCs w:val="28"/>
        </w:rPr>
        <w:t>Кадастровый номер (при наличии).</w:t>
      </w:r>
    </w:p>
    <w:p w:rsidR="00260C73" w:rsidRPr="000031FD" w:rsidRDefault="00260C73" w:rsidP="000031FD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031FD">
        <w:rPr>
          <w:rFonts w:ascii="Segoe UI" w:hAnsi="Segoe UI" w:cs="Segoe UI"/>
          <w:sz w:val="28"/>
          <w:szCs w:val="28"/>
        </w:rPr>
        <w:t>Адрес объекта недвижимости.</w:t>
      </w:r>
    </w:p>
    <w:p w:rsidR="00260C73" w:rsidRPr="000031FD" w:rsidRDefault="00260C73" w:rsidP="000031FD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031FD">
        <w:rPr>
          <w:rFonts w:ascii="Segoe UI" w:hAnsi="Segoe UI" w:cs="Segoe UI"/>
          <w:sz w:val="28"/>
          <w:szCs w:val="28"/>
        </w:rPr>
        <w:t>Дата и время поступления заявления в орган регистрации прав с точностью до минуты.</w:t>
      </w:r>
    </w:p>
    <w:p w:rsidR="00260C73" w:rsidRPr="000031FD" w:rsidRDefault="00260C73" w:rsidP="000031FD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031FD">
        <w:rPr>
          <w:rFonts w:ascii="Segoe UI" w:hAnsi="Segoe UI" w:cs="Segoe UI"/>
          <w:sz w:val="28"/>
          <w:szCs w:val="28"/>
        </w:rPr>
        <w:t xml:space="preserve"> Номер записи в книге учета документов.</w:t>
      </w:r>
    </w:p>
    <w:p w:rsidR="00260C73" w:rsidRPr="000031FD" w:rsidRDefault="00260C73" w:rsidP="000031FD">
      <w:pPr>
        <w:pStyle w:val="a3"/>
        <w:numPr>
          <w:ilvl w:val="0"/>
          <w:numId w:val="4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031FD">
        <w:rPr>
          <w:rFonts w:ascii="Segoe UI" w:hAnsi="Segoe UI" w:cs="Segoe UI"/>
          <w:sz w:val="28"/>
          <w:szCs w:val="28"/>
        </w:rPr>
        <w:t xml:space="preserve"> Вид учетного и/или регистрационного действия и плановая дата окончания срока осуществления государственного кадастрового учета и/или государственной регистрации прав.</w:t>
      </w:r>
    </w:p>
    <w:p w:rsidR="00260C73" w:rsidRPr="000031FD" w:rsidRDefault="00260C73" w:rsidP="000031F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031FD">
        <w:rPr>
          <w:rFonts w:ascii="Segoe UI" w:hAnsi="Segoe UI" w:cs="Segoe UI"/>
          <w:sz w:val="28"/>
          <w:szCs w:val="28"/>
        </w:rPr>
        <w:t>Если заявление и документы представлены на бумажном носители, указывается перечень поступивших с заявлением документов с указанием их наименования и реквизитов (даты, номера (при наличии), количества листов, количества экземпляров документов).</w:t>
      </w:r>
    </w:p>
    <w:p w:rsidR="00260C73" w:rsidRPr="000031FD" w:rsidRDefault="00260C73" w:rsidP="000031F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031FD">
        <w:rPr>
          <w:rFonts w:ascii="Segoe UI" w:hAnsi="Segoe UI" w:cs="Segoe UI"/>
          <w:sz w:val="28"/>
          <w:szCs w:val="28"/>
        </w:rPr>
        <w:t>Если заявление в форме электронных документов или электронных образов документов – перечень файлов с указанием наименования, даты создания и объема каждого файла.</w:t>
      </w:r>
    </w:p>
    <w:p w:rsidR="00260C73" w:rsidRPr="000031FD" w:rsidRDefault="00260C73" w:rsidP="000031F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031FD">
        <w:rPr>
          <w:rFonts w:ascii="Segoe UI" w:hAnsi="Segoe UI" w:cs="Segoe UI"/>
          <w:sz w:val="28"/>
          <w:szCs w:val="28"/>
        </w:rPr>
        <w:t>В случае поступления заявления о государственной регистрации прав, правообладателям объекта также отправляется уведомление.</w:t>
      </w:r>
    </w:p>
    <w:p w:rsidR="00260C73" w:rsidRPr="00986746" w:rsidRDefault="00260C73" w:rsidP="000031FD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986746">
        <w:rPr>
          <w:rFonts w:ascii="Segoe UI" w:hAnsi="Segoe UI" w:cs="Segoe UI"/>
          <w:b/>
          <w:sz w:val="28"/>
          <w:szCs w:val="28"/>
        </w:rPr>
        <w:t>Способы отправки уведомления:</w:t>
      </w:r>
    </w:p>
    <w:p w:rsidR="00260C73" w:rsidRPr="000031FD" w:rsidRDefault="00260C73" w:rsidP="000031FD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031FD">
        <w:rPr>
          <w:rFonts w:ascii="Segoe UI" w:hAnsi="Segoe UI" w:cs="Segoe UI"/>
          <w:sz w:val="28"/>
          <w:szCs w:val="28"/>
        </w:rPr>
        <w:t xml:space="preserve"> В личный кабинет на портале </w:t>
      </w:r>
      <w:proofErr w:type="spellStart"/>
      <w:r w:rsidRPr="000031FD">
        <w:rPr>
          <w:rFonts w:ascii="Segoe UI" w:hAnsi="Segoe UI" w:cs="Segoe UI"/>
          <w:sz w:val="28"/>
          <w:szCs w:val="28"/>
        </w:rPr>
        <w:t>Госуслуг</w:t>
      </w:r>
      <w:proofErr w:type="spellEnd"/>
      <w:r w:rsidRPr="000031FD">
        <w:rPr>
          <w:rFonts w:ascii="Segoe UI" w:hAnsi="Segoe UI" w:cs="Segoe UI"/>
          <w:sz w:val="28"/>
          <w:szCs w:val="28"/>
        </w:rPr>
        <w:t xml:space="preserve"> или на официальном сайте </w:t>
      </w:r>
      <w:proofErr w:type="spellStart"/>
      <w:r w:rsidRPr="000031FD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0031FD">
        <w:rPr>
          <w:rFonts w:ascii="Segoe UI" w:hAnsi="Segoe UI" w:cs="Segoe UI"/>
          <w:sz w:val="28"/>
          <w:szCs w:val="28"/>
        </w:rPr>
        <w:t xml:space="preserve">. </w:t>
      </w:r>
    </w:p>
    <w:p w:rsidR="00260C73" w:rsidRPr="000031FD" w:rsidRDefault="00260C73" w:rsidP="000031FD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031FD">
        <w:rPr>
          <w:rFonts w:ascii="Segoe UI" w:hAnsi="Segoe UI" w:cs="Segoe UI"/>
          <w:sz w:val="28"/>
          <w:szCs w:val="28"/>
        </w:rPr>
        <w:t xml:space="preserve">На адреса электронной почты, указанные в ЕГРН и заявлении, если в заявлении адрес указан. </w:t>
      </w:r>
    </w:p>
    <w:p w:rsidR="00260C73" w:rsidRPr="000031FD" w:rsidRDefault="00260C73" w:rsidP="000031F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031FD">
        <w:rPr>
          <w:rFonts w:ascii="Segoe UI" w:hAnsi="Segoe UI" w:cs="Segoe UI"/>
          <w:sz w:val="28"/>
          <w:szCs w:val="28"/>
        </w:rPr>
        <w:t>Уведомление, отправленное способом 1 и 2 должно содержать:</w:t>
      </w:r>
    </w:p>
    <w:p w:rsidR="00260C73" w:rsidRPr="000031FD" w:rsidRDefault="00260C73" w:rsidP="000031FD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031FD">
        <w:rPr>
          <w:rFonts w:ascii="Segoe UI" w:hAnsi="Segoe UI" w:cs="Segoe UI"/>
          <w:sz w:val="28"/>
          <w:szCs w:val="28"/>
        </w:rPr>
        <w:t>вид объекта недвижимости;</w:t>
      </w:r>
    </w:p>
    <w:p w:rsidR="00260C73" w:rsidRPr="000031FD" w:rsidRDefault="00260C73" w:rsidP="000031FD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031FD">
        <w:rPr>
          <w:rFonts w:ascii="Segoe UI" w:hAnsi="Segoe UI" w:cs="Segoe UI"/>
          <w:sz w:val="28"/>
          <w:szCs w:val="28"/>
        </w:rPr>
        <w:t>кадастровый номер;</w:t>
      </w:r>
    </w:p>
    <w:p w:rsidR="00260C73" w:rsidRPr="000031FD" w:rsidRDefault="00260C73" w:rsidP="000031FD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031FD">
        <w:rPr>
          <w:rFonts w:ascii="Segoe UI" w:hAnsi="Segoe UI" w:cs="Segoe UI"/>
          <w:sz w:val="28"/>
          <w:szCs w:val="28"/>
        </w:rPr>
        <w:t>дату поступления заявления;</w:t>
      </w:r>
    </w:p>
    <w:p w:rsidR="00260C73" w:rsidRPr="000031FD" w:rsidRDefault="00260C73" w:rsidP="000031FD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0031FD">
        <w:rPr>
          <w:rFonts w:ascii="Segoe UI" w:hAnsi="Segoe UI" w:cs="Segoe UI"/>
          <w:sz w:val="28"/>
          <w:szCs w:val="28"/>
        </w:rPr>
        <w:t>сведения о лице, обратившемся с заявлением (физическое лицо - фамилия, имя, отчество, юридическое лицо - наименование);</w:t>
      </w:r>
      <w:proofErr w:type="gramEnd"/>
    </w:p>
    <w:p w:rsidR="00260C73" w:rsidRPr="000031FD" w:rsidRDefault="00260C73" w:rsidP="000031FD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031FD">
        <w:rPr>
          <w:rFonts w:ascii="Segoe UI" w:hAnsi="Segoe UI" w:cs="Segoe UI"/>
          <w:sz w:val="28"/>
          <w:szCs w:val="28"/>
        </w:rPr>
        <w:t>вид регистрационного действия;</w:t>
      </w:r>
    </w:p>
    <w:p w:rsidR="00260C73" w:rsidRPr="000031FD" w:rsidRDefault="00260C73" w:rsidP="000031FD">
      <w:pPr>
        <w:pStyle w:val="a3"/>
        <w:numPr>
          <w:ilvl w:val="0"/>
          <w:numId w:val="6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031FD">
        <w:rPr>
          <w:rFonts w:ascii="Segoe UI" w:hAnsi="Segoe UI" w:cs="Segoe UI"/>
          <w:sz w:val="28"/>
          <w:szCs w:val="28"/>
        </w:rPr>
        <w:t>плановая</w:t>
      </w:r>
      <w:r w:rsidR="00F1547A">
        <w:rPr>
          <w:rFonts w:ascii="Segoe UI" w:hAnsi="Segoe UI" w:cs="Segoe UI"/>
          <w:sz w:val="28"/>
          <w:szCs w:val="28"/>
        </w:rPr>
        <w:t xml:space="preserve"> дата</w:t>
      </w:r>
      <w:r w:rsidRPr="000031FD">
        <w:rPr>
          <w:rFonts w:ascii="Segoe UI" w:hAnsi="Segoe UI" w:cs="Segoe UI"/>
          <w:sz w:val="28"/>
          <w:szCs w:val="28"/>
        </w:rPr>
        <w:t xml:space="preserve"> </w:t>
      </w:r>
      <w:proofErr w:type="gramStart"/>
      <w:r w:rsidRPr="000031FD">
        <w:rPr>
          <w:rFonts w:ascii="Segoe UI" w:hAnsi="Segoe UI" w:cs="Segoe UI"/>
          <w:sz w:val="28"/>
          <w:szCs w:val="28"/>
        </w:rPr>
        <w:t>окончания срока осуществления государственной регистрации прав</w:t>
      </w:r>
      <w:proofErr w:type="gramEnd"/>
      <w:r w:rsidRPr="000031FD">
        <w:rPr>
          <w:rFonts w:ascii="Segoe UI" w:hAnsi="Segoe UI" w:cs="Segoe UI"/>
          <w:sz w:val="28"/>
          <w:szCs w:val="28"/>
        </w:rPr>
        <w:t>.</w:t>
      </w:r>
    </w:p>
    <w:p w:rsidR="00260C73" w:rsidRPr="000031FD" w:rsidRDefault="00260C73" w:rsidP="000031FD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031FD">
        <w:rPr>
          <w:rFonts w:ascii="Segoe UI" w:hAnsi="Segoe UI" w:cs="Segoe UI"/>
          <w:sz w:val="28"/>
          <w:szCs w:val="28"/>
        </w:rPr>
        <w:lastRenderedPageBreak/>
        <w:t>Текстовым сообщением на номер мобильного телефона, указанного в ЕГРН и в заявлении, если таковой указан. В сообщении будет содержаться информация о виде объекта недвижимости и его кадастровом номере, дате поступления заявления и виде регистрационного действия.</w:t>
      </w:r>
    </w:p>
    <w:p w:rsidR="00260C73" w:rsidRDefault="00260C73" w:rsidP="000031F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0031FD">
        <w:rPr>
          <w:rFonts w:ascii="Segoe UI" w:hAnsi="Segoe UI" w:cs="Segoe UI"/>
          <w:sz w:val="28"/>
          <w:szCs w:val="28"/>
        </w:rPr>
        <w:t>Уведомление в форме электронного документа обязательно будет заверено усиленной квалифицированной электронной подписью органа регистрации прав.</w:t>
      </w:r>
    </w:p>
    <w:p w:rsidR="00F1547A" w:rsidRDefault="00F1547A" w:rsidP="00F1547A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F1547A" w:rsidRPr="00814183" w:rsidRDefault="00F1547A" w:rsidP="00F1547A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8"/>
        </w:rPr>
      </w:pPr>
      <w:r w:rsidRPr="00814183">
        <w:rPr>
          <w:noProof/>
          <w:sz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4183">
        <w:rPr>
          <w:rFonts w:ascii="Segoe UI" w:hAnsi="Segoe UI" w:cs="Segoe UI"/>
          <w:color w:val="000000"/>
          <w:sz w:val="22"/>
          <w:szCs w:val="28"/>
        </w:rPr>
        <w:t>Пресс-служба Кадастровой палаты по Краснодарскому краю</w:t>
      </w:r>
    </w:p>
    <w:p w:rsidR="00F1547A" w:rsidRPr="00814183" w:rsidRDefault="00F1547A" w:rsidP="00F1547A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  <w:sz w:val="22"/>
          <w:szCs w:val="28"/>
        </w:rPr>
      </w:pPr>
      <w:r w:rsidRPr="00814183">
        <w:rPr>
          <w:rFonts w:ascii="Segoe UI" w:hAnsi="Segoe UI" w:cs="Segoe UI"/>
          <w:sz w:val="22"/>
        </w:rPr>
        <w:t xml:space="preserve">ул. </w:t>
      </w:r>
      <w:proofErr w:type="spellStart"/>
      <w:r w:rsidRPr="00814183">
        <w:rPr>
          <w:rFonts w:ascii="Segoe UI" w:hAnsi="Segoe UI" w:cs="Segoe UI"/>
          <w:sz w:val="22"/>
        </w:rPr>
        <w:t>Сормовская</w:t>
      </w:r>
      <w:proofErr w:type="spellEnd"/>
      <w:r w:rsidRPr="00814183">
        <w:rPr>
          <w:rFonts w:ascii="Segoe UI" w:hAnsi="Segoe UI" w:cs="Segoe UI"/>
          <w:sz w:val="22"/>
        </w:rPr>
        <w:t>, д. 3, Краснодар, 350018</w:t>
      </w:r>
    </w:p>
    <w:p w:rsidR="00F1547A" w:rsidRDefault="00F1547A" w:rsidP="00F1547A">
      <w:pPr>
        <w:pStyle w:val="a5"/>
        <w:spacing w:before="0" w:beforeAutospacing="0" w:after="0" w:afterAutospacing="0"/>
        <w:rPr>
          <w:rStyle w:val="a4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F1547A" w:rsidRPr="00375427" w:rsidTr="00594B43">
        <w:trPr>
          <w:jc w:val="center"/>
        </w:trPr>
        <w:tc>
          <w:tcPr>
            <w:tcW w:w="775" w:type="dxa"/>
            <w:hideMark/>
          </w:tcPr>
          <w:p w:rsidR="00F1547A" w:rsidRPr="00375427" w:rsidRDefault="00F1547A" w:rsidP="00594B43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287884" cy="287884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76" cy="288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1547A" w:rsidRPr="00814183" w:rsidRDefault="00F1547A" w:rsidP="00594B43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 w:val="22"/>
                <w:szCs w:val="28"/>
                <w:u w:val="single"/>
              </w:rPr>
            </w:pPr>
            <w:hyperlink r:id="rId8" w:history="1">
              <w:r w:rsidRPr="00814183">
                <w:rPr>
                  <w:rStyle w:val="a4"/>
                  <w:rFonts w:ascii="Segoe UI" w:hAnsi="Segoe UI" w:cs="Segoe UI"/>
                  <w:sz w:val="22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F1547A" w:rsidRPr="00814183" w:rsidRDefault="00F1547A" w:rsidP="00594B43">
            <w:pPr>
              <w:spacing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 w:rsidRPr="00814183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278854" cy="285293"/>
                  <wp:effectExtent l="19050" t="0" r="6896" b="0"/>
                  <wp:docPr id="2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31" cy="285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1547A" w:rsidRPr="00814183" w:rsidRDefault="00F1547A" w:rsidP="00594B43">
            <w:pPr>
              <w:spacing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814183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F1547A" w:rsidRPr="00375427" w:rsidTr="00594B43">
        <w:trPr>
          <w:jc w:val="center"/>
        </w:trPr>
        <w:tc>
          <w:tcPr>
            <w:tcW w:w="775" w:type="dxa"/>
            <w:hideMark/>
          </w:tcPr>
          <w:p w:rsidR="00F1547A" w:rsidRPr="00375427" w:rsidRDefault="00F1547A" w:rsidP="00594B43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299923" cy="299923"/>
                  <wp:effectExtent l="19050" t="0" r="4877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392" cy="304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F1547A" w:rsidRPr="00814183" w:rsidRDefault="00F1547A" w:rsidP="00594B43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 w:val="22"/>
                <w:szCs w:val="28"/>
                <w:u w:val="single"/>
              </w:rPr>
            </w:pPr>
            <w:r w:rsidRPr="00814183">
              <w:rPr>
                <w:rFonts w:ascii="Segoe UI" w:hAnsi="Segoe UI" w:cs="Segoe UI"/>
                <w:color w:val="0000FF"/>
                <w:sz w:val="22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F1547A" w:rsidRPr="00814183" w:rsidRDefault="00F1547A" w:rsidP="00594B43">
            <w:pPr>
              <w:spacing w:line="240" w:lineRule="auto"/>
              <w:contextualSpacing/>
              <w:rPr>
                <w:rStyle w:val="a4"/>
                <w:rFonts w:ascii="Segoe UI" w:hAnsi="Segoe UI" w:cs="Segoe UI"/>
                <w:noProof/>
              </w:rPr>
            </w:pPr>
            <w:r w:rsidRPr="00814183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299923" cy="299923"/>
                  <wp:effectExtent l="19050" t="0" r="4877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36" cy="300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F1547A" w:rsidRPr="00814183" w:rsidRDefault="00F1547A" w:rsidP="00594B43">
            <w:pPr>
              <w:spacing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814183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F1547A" w:rsidRPr="000031FD" w:rsidRDefault="00F1547A" w:rsidP="000031FD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sectPr w:rsidR="00F1547A" w:rsidRPr="000031FD" w:rsidSect="00F154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25C5"/>
    <w:multiLevelType w:val="hybridMultilevel"/>
    <w:tmpl w:val="52A05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B5CCB"/>
    <w:multiLevelType w:val="hybridMultilevel"/>
    <w:tmpl w:val="59B86D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C57DC"/>
    <w:multiLevelType w:val="hybridMultilevel"/>
    <w:tmpl w:val="C950AF7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BC29CC"/>
    <w:multiLevelType w:val="hybridMultilevel"/>
    <w:tmpl w:val="49E2B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DA0287"/>
    <w:multiLevelType w:val="hybridMultilevel"/>
    <w:tmpl w:val="4ED46C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2C3FFB"/>
    <w:multiLevelType w:val="hybridMultilevel"/>
    <w:tmpl w:val="A5EAB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0717"/>
    <w:rsid w:val="000031FD"/>
    <w:rsid w:val="00260C73"/>
    <w:rsid w:val="004B1AEC"/>
    <w:rsid w:val="00880717"/>
    <w:rsid w:val="00986746"/>
    <w:rsid w:val="00B1080F"/>
    <w:rsid w:val="00CF6F70"/>
    <w:rsid w:val="00F15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C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547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1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5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user2142</cp:lastModifiedBy>
  <cp:revision>4</cp:revision>
  <dcterms:created xsi:type="dcterms:W3CDTF">2020-11-27T08:44:00Z</dcterms:created>
  <dcterms:modified xsi:type="dcterms:W3CDTF">2020-11-27T11:09:00Z</dcterms:modified>
</cp:coreProperties>
</file>